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8F3" w:rsidRPr="009947E4" w:rsidRDefault="00BC3029" w:rsidP="00EB68F3">
      <w:pPr>
        <w:pStyle w:val="2"/>
        <w:spacing w:line="240" w:lineRule="auto"/>
        <w:ind w:left="0"/>
        <w:jc w:val="both"/>
        <w:rPr>
          <w:b/>
          <w:lang w:eastAsia="ko-KR"/>
        </w:rPr>
      </w:pPr>
      <w:r>
        <w:rPr>
          <w:b/>
          <w:lang w:eastAsia="ko-KR"/>
        </w:rPr>
        <w:t xml:space="preserve">7 </w:t>
      </w:r>
      <w:bookmarkStart w:id="0" w:name="_GoBack"/>
      <w:bookmarkEnd w:id="0"/>
      <w:r w:rsidR="00EB68F3" w:rsidRPr="009947E4">
        <w:rPr>
          <w:b/>
          <w:lang w:eastAsia="ko-KR"/>
        </w:rPr>
        <w:t>Политические  режимы – 1 час</w:t>
      </w:r>
    </w:p>
    <w:p w:rsidR="00EB68F3" w:rsidRPr="00080D51" w:rsidRDefault="00EB68F3" w:rsidP="00EB68F3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 w:rsidRPr="00080D51">
        <w:rPr>
          <w:szCs w:val="28"/>
          <w:lang w:eastAsia="ko-KR"/>
        </w:rPr>
        <w:t xml:space="preserve">Понятие политического режима. </w:t>
      </w:r>
    </w:p>
    <w:p w:rsidR="00EB68F3" w:rsidRPr="00080D51" w:rsidRDefault="00EB68F3" w:rsidP="00EB68F3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Демократические режимы: понятие, признаки</w:t>
      </w:r>
      <w:r w:rsidRPr="00080D51">
        <w:rPr>
          <w:szCs w:val="28"/>
          <w:lang w:eastAsia="ko-KR"/>
        </w:rPr>
        <w:t>.</w:t>
      </w:r>
    </w:p>
    <w:p w:rsidR="00EB68F3" w:rsidRPr="00080D51" w:rsidRDefault="00EB68F3" w:rsidP="00EB68F3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Авторитарные режимы: понятие, признаки.</w:t>
      </w:r>
    </w:p>
    <w:p w:rsidR="00EB68F3" w:rsidRPr="00080D51" w:rsidRDefault="00EB68F3" w:rsidP="00EB68F3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Тоталитарные режимы: понятие, признаки.</w:t>
      </w:r>
    </w:p>
    <w:p w:rsidR="00EB68F3" w:rsidRPr="00080D51" w:rsidRDefault="00EB68F3" w:rsidP="00EB68F3">
      <w:pPr>
        <w:pStyle w:val="2"/>
        <w:widowControl w:val="0"/>
        <w:numPr>
          <w:ilvl w:val="0"/>
          <w:numId w:val="1"/>
        </w:numPr>
        <w:snapToGrid w:val="0"/>
        <w:spacing w:after="0" w:line="240" w:lineRule="auto"/>
        <w:jc w:val="both"/>
        <w:rPr>
          <w:lang w:eastAsia="ko-KR"/>
        </w:rPr>
      </w:pPr>
      <w:r>
        <w:rPr>
          <w:szCs w:val="28"/>
          <w:lang w:eastAsia="ko-KR"/>
        </w:rPr>
        <w:t>«Гибридные» (переходные) режимы: понятие, признаки.</w:t>
      </w:r>
    </w:p>
    <w:p w:rsidR="00A862F6" w:rsidRDefault="00A862F6"/>
    <w:sectPr w:rsidR="00A8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15FCF"/>
    <w:multiLevelType w:val="hybridMultilevel"/>
    <w:tmpl w:val="600036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94B316">
      <w:start w:val="29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2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128"/>
    <w:rsid w:val="00A862F6"/>
    <w:rsid w:val="00BC3029"/>
    <w:rsid w:val="00EB68F3"/>
    <w:rsid w:val="00FC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B68F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B68F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B68F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EB68F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Romeo1994</Company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3</cp:revision>
  <dcterms:created xsi:type="dcterms:W3CDTF">2021-06-18T10:42:00Z</dcterms:created>
  <dcterms:modified xsi:type="dcterms:W3CDTF">2021-06-18T10:43:00Z</dcterms:modified>
</cp:coreProperties>
</file>